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0EE" w:rsidRPr="008470EE" w:rsidRDefault="008470EE" w:rsidP="008470EE">
      <w:pPr>
        <w:shd w:val="clear" w:color="auto" w:fill="FFFFFF"/>
        <w:spacing w:after="15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sz w:val="18"/>
          <w:szCs w:val="18"/>
          <w:lang w:eastAsia="ru-RU"/>
        </w:rPr>
        <w:t>Минтранс России активизировал работу по разработке изменений в закон «О транспортной безопасности». Для обсуждения был опубликован законопроект о внесении изменений в ФЗ-16 «О транспортной безопасности», текст законопроекта — во второй части статьи.</w:t>
      </w:r>
    </w:p>
    <w:p w:rsidR="008470EE" w:rsidRPr="008470EE" w:rsidRDefault="008470EE" w:rsidP="008470EE">
      <w:pPr>
        <w:shd w:val="clear" w:color="auto" w:fill="FFFFFF"/>
        <w:spacing w:after="15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sz w:val="18"/>
          <w:szCs w:val="18"/>
          <w:lang w:eastAsia="ru-RU"/>
        </w:rPr>
        <w:t>Если кратко о предлагаемых изменениях: уточнен ряд определений, таких как — «объект транспортной инфраструктуры», «силы обеспечения транспортной безопасности», «субъект транспортной инфраструктуры»; внесено дополнение об ограничении доступа к сведениям о результатах оценки уязвимости объектов транспортной инфраструктуры и транспортных средств; более конкретно определены случаи когда перевозчикам необходимо передавать персональные данные пассажиров в автоматизированную централизованную базу данных Минтранса России (АЦБПДП)</w:t>
      </w:r>
      <w:proofErr w:type="gramStart"/>
      <w:r w:rsidRPr="008470EE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.</w:t>
      </w:r>
      <w:proofErr w:type="gramEnd"/>
      <w:r w:rsidRPr="008470EE">
        <w:rPr>
          <w:rFonts w:ascii="Verdana" w:eastAsia="Times New Roman" w:hAnsi="Verdana" w:cs="Times New Roman"/>
          <w:sz w:val="18"/>
          <w:szCs w:val="18"/>
          <w:lang w:eastAsia="ru-RU"/>
        </w:rPr>
        <w:t>.и еще несколько важных  моментов.</w:t>
      </w:r>
    </w:p>
    <w:p w:rsidR="008470EE" w:rsidRPr="008470EE" w:rsidRDefault="008470EE" w:rsidP="008470EE">
      <w:pPr>
        <w:shd w:val="clear" w:color="auto" w:fill="FFFFFF"/>
        <w:spacing w:after="15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sz w:val="18"/>
          <w:szCs w:val="18"/>
          <w:lang w:eastAsia="ru-RU"/>
        </w:rPr>
        <w:t>Полный текст законопроекта:</w:t>
      </w:r>
    </w:p>
    <w:p w:rsidR="008470EE" w:rsidRPr="008470EE" w:rsidRDefault="008470EE" w:rsidP="008470EE">
      <w:pPr>
        <w:shd w:val="clear" w:color="auto" w:fill="FFFFFF"/>
        <w:spacing w:after="15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sz w:val="18"/>
          <w:szCs w:val="18"/>
          <w:lang w:eastAsia="ru-RU"/>
        </w:rPr>
        <w:t> 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Вносится Правительством</w:t>
      </w:r>
      <w:r w:rsidRPr="008470EE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Российской Федерации</w:t>
      </w:r>
    </w:p>
    <w:p w:rsidR="008470EE" w:rsidRPr="008470EE" w:rsidRDefault="008470EE" w:rsidP="008470EE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9"/>
          <w:szCs w:val="29"/>
          <w:lang w:eastAsia="ru-RU"/>
        </w:rPr>
      </w:pPr>
      <w:r w:rsidRPr="008470EE">
        <w:rPr>
          <w:rFonts w:ascii="Arial" w:eastAsia="Times New Roman" w:hAnsi="Arial" w:cs="Arial"/>
          <w:b/>
          <w:bCs/>
          <w:i/>
          <w:iCs/>
          <w:sz w:val="29"/>
          <w:szCs w:val="29"/>
          <w:lang w:eastAsia="ru-RU"/>
        </w:rPr>
        <w:t>Проект</w:t>
      </w:r>
    </w:p>
    <w:p w:rsidR="008470EE" w:rsidRPr="008470EE" w:rsidRDefault="008470EE" w:rsidP="008470EE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sz w:val="30"/>
          <w:szCs w:val="30"/>
          <w:lang w:eastAsia="ru-RU"/>
        </w:rPr>
      </w:pPr>
      <w:r w:rsidRPr="008470EE">
        <w:rPr>
          <w:rFonts w:ascii="Arial" w:eastAsia="Times New Roman" w:hAnsi="Arial" w:cs="Arial"/>
          <w:i/>
          <w:iCs/>
          <w:sz w:val="30"/>
          <w:szCs w:val="30"/>
          <w:lang w:eastAsia="ru-RU"/>
        </w:rPr>
        <w:t>ФЕДЕРАЛЬНЫЙ ЗАКОН</w:t>
      </w:r>
    </w:p>
    <w:p w:rsidR="008470EE" w:rsidRPr="008470EE" w:rsidRDefault="008470EE" w:rsidP="008470EE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sz w:val="30"/>
          <w:szCs w:val="30"/>
          <w:lang w:eastAsia="ru-RU"/>
        </w:rPr>
      </w:pPr>
      <w:r w:rsidRPr="008470EE">
        <w:rPr>
          <w:rFonts w:ascii="Arial" w:eastAsia="Times New Roman" w:hAnsi="Arial" w:cs="Arial"/>
          <w:i/>
          <w:iCs/>
          <w:sz w:val="30"/>
          <w:szCs w:val="30"/>
          <w:lang w:eastAsia="ru-RU"/>
        </w:rPr>
        <w:t>О внесении изменений в некоторые законодательные акты Российской Федерации по вопросам обеспечения транспортной безопасности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Статья 1.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Внести в Федеральный закон от 9 февраля2007 г. № 16-ФЗ «О транспортной безопасности»  (Собрание законодательства Российской Федерации, 2007, № 7, ст. 837; 2008, № 30, ст. 3616; 2009, № 29, ст. 3634; 2010, № 27, ст. 3415; 2011, № 7, ст. 901, № 30, ст. 4569, ст. 4590) следующие изменения: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1) в статье 1: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а) пункт 5 изложить в следующей редакции: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«5) объекты транспортной инфраструктуры — технологический комплекс, включающий в себя железнодорожные, трамвайные и внутренние водные пути, контактные линии, автомобильные дороги, тоннели, эстакады, мосты, вокзалы, железнодорожные и автобусные станции, метрополитены, морские и речные порты, объекты инфраструктуры морского порта, судоходные гидротехнические сооружения, аэродромы, аэропорты, вертодромы, посадочные площадки, объекты систем связи, навигации и управления движением транспортных средств, а также иные обеспечивающие функционирование транспортного комплекса</w:t>
      </w:r>
      <w:proofErr w:type="gramEnd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 xml:space="preserve"> здания, сооружения, устройства и оборудование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;»</w:t>
      </w:r>
      <w:proofErr w:type="gramEnd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б) пункт 9 изложить в следующей редакции: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«9) субъект транспортной  инфраструктуры – юридические и физические лица являющиеся собственниками объектов транспортной инфраструктуры и/или транспортных средств или использующие их на ином законном основании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;»</w:t>
      </w:r>
      <w:proofErr w:type="gramEnd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lastRenderedPageBreak/>
        <w:t>в) в пункте 11 слова «электрического городского наземного пассажирского транспорта» заменить словами «городского наземного электрического транспорта»;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г) дополнить пунктом 14 следующего содержания: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«14) силы обеспечения транспортной безопасности — лица, ответственные за обеспечение транспортной безопасности в субъекте транспортной инфраструктуры, на объекте транспортной инфраструктуры, транспортном средстве, персонал субъекта, объекта транспортной инфраструктуры, транспортного средства, непосредственно связанный с обеспечением транспортной безопасности объектов транспортной инфраструктуры и транспортных средств, подразделений транспортной безопасности.»;</w:t>
      </w:r>
      <w:proofErr w:type="gramEnd"/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2)  статью 5 дополнить частью 5 следующего содержания: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«5. Ограничение доступа к сведениям о результатах проведенной оценки уязвимости объектов транспортной инфраструктуры и транспортных средств и содержащимся в планах обеспечения транспортной безопасности объектов транспортной инфраструктуры и транспортных средств осуществляется в порядке, установленном  Правительством Российской Федерации.»;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3) в статье 10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 xml:space="preserve"> :</w:t>
      </w:r>
      <w:proofErr w:type="gramEnd"/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а) наименование статьи 10 изложить в следующей редакции: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«Статья 10. Ограничения на осуществление работ, непосредственно связанных с обеспечением транспортной безопасности»;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б) часть 1 изложить в следующей редакции: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«1. Работу, непосредственно связанную с обеспечением транспортной безопасности, не вправе осуществлять лица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:»</w:t>
      </w:r>
      <w:proofErr w:type="gramEnd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в) дополнить часть 1 пунктами: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«5) внесенные в перечень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6) сообщившие заведомо ложные сведения о себе при оформлении  на работу, непосредственно связанную с обеспечением транспортной безопасности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.»;</w:t>
      </w:r>
      <w:proofErr w:type="gramEnd"/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г) дополнить частью 3 следующего содержания: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«3. Установление сведений, указанных в части 1 настоящей статьи в отношении лиц, принимаемых на работу или осуществляющих работу, непосредственно связанную  с обеспечением транспортной безопасности, осуществляется    субъектами  транспортной инфраструктуры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.»;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End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д) дополнить частью 4 следующего содержания: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«4. Порядок установления субъектом транспортной инфраструктуры сведений, указанных в части 1 настоящей статьи, определяется Правительством Российской Федерации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.»;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End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4) в части 2 статьи 11: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а) пункт 3 изложить в следующей редакции: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«3) международные перевозки морским, внутренним водным транспортом, а так же перевозки морским и внутренним водным транспортом между портами, расположенными в разных субъектах Российской Федерации»;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б)  пункт 4 изложить в следующей редакции: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lastRenderedPageBreak/>
        <w:t>«4</w:t>
      </w:r>
      <w:bookmarkStart w:id="0" w:name="_GoBack"/>
      <w:bookmarkEnd w:id="0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) международные  перевозки и перевозки между населенными пунктами, расположенными на территории двух  и более субъектов Российской Федерации  автомобильным транспортом»;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в) в части 5 статьи 11 абзац  первый изложить в следующей редакции: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«При бронировании, заключении договора перевозки пассажира, договора фрахтования (чартера) транспортного средства для перевозки пассажиров, если иное не установлено законодательством, передаче в автоматизированные централизованные базы персональных данных о пассажирах подлежат следующие данные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:»</w:t>
      </w:r>
      <w:proofErr w:type="gramEnd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5) статью 12 дополнить частью 4 следующего содержания: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«4. Коммерческая организация (управляющая организация) или индивидуальный предприниматель (управляющий), которым в соответствии с законодательством Российской Федерации переданы полномочия единоличного исполнительного органа общества, являющегося субъектом транспортной инфраструктуры, обязаны иметь такие же сертификаты, лицензии и свидетельства об аккредитации, которые имеет данное общество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.»;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End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6) дополнить статьёй 12.1. следующего содержания: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«Статья 12.1. Обучение сил обеспечения транспортной безопасности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Силы обеспечения транспортной безопасности подлежат обязательному обучению в порядке, установленном Правительством Российской Федерации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.».</w:t>
      </w:r>
      <w:proofErr w:type="gramEnd"/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Статья 2.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Статью 6  Федерального закона от 29 апреля 2008 г. № 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 (Собрание законодательства Российской Федерации, 2008, № 18, ст. 1940; 2011, № 1, ст. 32, № 27, ст. 2880, № 47, ст. 6612)  дополнить пунктом 43 следующего содержания:</w:t>
      </w:r>
      <w:proofErr w:type="gramEnd"/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«43) обеспечение транспортной безопасности объектов транспортной инфраструктуры и транспортных средств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.».</w:t>
      </w:r>
      <w:proofErr w:type="gramEnd"/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Статья 3.</w:t>
      </w:r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Статью 1 Федерального закона от 27 декабря2002 г. № 184-ФЗ «О техническом регулировании» (Собрание законодательства Российской Федерации, 2002, № 52, ст.5140; 2005, № 19, ст. 1752; 2007, № 19, ст. 2293,     № 49, ст. 6070; 2008, № 30, ст. 3616; 2009,     № 29, ст. 3626, № 48, ст. 5711; 2010, № 1, ст. 5, ст. 6, № 40, ст. 4969;</w:t>
      </w:r>
      <w:proofErr w:type="gramEnd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 xml:space="preserve"> 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2011, № 30, ст. 4603, № 49, ст. 7025, № 50, ст. 7153) дополнить частью 5 следующего содержания:</w:t>
      </w:r>
      <w:proofErr w:type="gramEnd"/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 xml:space="preserve">«5. </w:t>
      </w:r>
      <w:proofErr w:type="gramStart"/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Требования к функциональным свойствам продукции, предназначенной для обеспечения защищенности объектов транспортной инфраструктуры и транспортных средств от актов незаконного вмешательства, а также отношения, связанные с функционированием и использованием продукции, предназначенной для обеспечения защищенности объектов транспортной инфраструктуры и транспортных средств от актов незаконного вмешательства, соответственно устанавливаются и регулируются законодательством Российской Федерации в области обеспечения транспортной безопасности.».</w:t>
      </w:r>
      <w:proofErr w:type="gramEnd"/>
    </w:p>
    <w:p w:rsidR="008470EE" w:rsidRPr="008470EE" w:rsidRDefault="008470EE" w:rsidP="008470EE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Президент</w:t>
      </w:r>
      <w:r w:rsidRPr="008470EE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8470EE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Российской Федерации</w:t>
      </w:r>
    </w:p>
    <w:p w:rsidR="000C7A6B" w:rsidRPr="008470EE" w:rsidRDefault="000C7A6B"/>
    <w:sectPr w:rsidR="000C7A6B" w:rsidRPr="00847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A6B"/>
    <w:rsid w:val="000C7A6B"/>
    <w:rsid w:val="0084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470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8470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70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470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47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470E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470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8470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70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470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47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470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SSS</cp:lastModifiedBy>
  <cp:revision>2</cp:revision>
  <dcterms:created xsi:type="dcterms:W3CDTF">2012-11-07T19:55:00Z</dcterms:created>
  <dcterms:modified xsi:type="dcterms:W3CDTF">2012-11-07T19:55:00Z</dcterms:modified>
</cp:coreProperties>
</file>