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50D" w:rsidRPr="00C8250D" w:rsidRDefault="00C8250D" w:rsidP="00C8250D">
      <w:pPr>
        <w:shd w:val="clear" w:color="auto" w:fill="DCE8F1"/>
        <w:spacing w:before="150" w:after="75" w:line="240" w:lineRule="auto"/>
        <w:ind w:right="75"/>
        <w:outlineLvl w:val="0"/>
        <w:rPr>
          <w:rFonts w:ascii="Arial" w:eastAsia="Times New Roman" w:hAnsi="Arial" w:cs="Arial"/>
          <w:b/>
          <w:bCs/>
          <w:color w:val="113D61"/>
          <w:kern w:val="36"/>
          <w:sz w:val="24"/>
          <w:szCs w:val="24"/>
          <w:lang w:eastAsia="ru-RU"/>
        </w:rPr>
      </w:pPr>
      <w:r w:rsidRPr="00C8250D">
        <w:rPr>
          <w:rFonts w:ascii="Arial" w:eastAsia="Times New Roman" w:hAnsi="Arial" w:cs="Arial"/>
          <w:b/>
          <w:bCs/>
          <w:color w:val="113D61"/>
          <w:kern w:val="36"/>
          <w:sz w:val="24"/>
          <w:szCs w:val="24"/>
          <w:lang w:eastAsia="ru-RU"/>
        </w:rPr>
        <w:t>Проведение оценки уязвимости</w:t>
      </w:r>
    </w:p>
    <w:p w:rsidR="00C8250D" w:rsidRPr="00C8250D" w:rsidRDefault="00C8250D" w:rsidP="00C8250D">
      <w:pPr>
        <w:shd w:val="clear" w:color="auto" w:fill="DCE8F1"/>
        <w:spacing w:after="0" w:line="240" w:lineRule="auto"/>
        <w:ind w:firstLine="360"/>
        <w:rPr>
          <w:rFonts w:ascii="Arial" w:eastAsia="Times New Roman" w:hAnsi="Arial" w:cs="Arial"/>
          <w:color w:val="4B4B4B"/>
          <w:sz w:val="18"/>
          <w:szCs w:val="18"/>
          <w:lang w:eastAsia="ru-RU"/>
        </w:rPr>
      </w:pPr>
      <w:r w:rsidRPr="00C8250D">
        <w:rPr>
          <w:rFonts w:ascii="Arial" w:eastAsia="Times New Roman" w:hAnsi="Arial" w:cs="Arial"/>
          <w:color w:val="4B4B4B"/>
          <w:sz w:val="18"/>
          <w:szCs w:val="18"/>
          <w:lang w:eastAsia="ru-RU"/>
        </w:rPr>
        <w:t> </w:t>
      </w:r>
    </w:p>
    <w:p w:rsidR="00C8250D" w:rsidRPr="00C8250D" w:rsidRDefault="00C8250D" w:rsidP="00C8250D">
      <w:pPr>
        <w:shd w:val="clear" w:color="auto" w:fill="DCE8F1"/>
        <w:spacing w:after="0" w:line="240" w:lineRule="auto"/>
        <w:ind w:firstLine="360"/>
        <w:rPr>
          <w:rFonts w:ascii="Arial" w:eastAsia="Times New Roman" w:hAnsi="Arial" w:cs="Arial"/>
          <w:color w:val="4B4B4B"/>
          <w:sz w:val="18"/>
          <w:szCs w:val="18"/>
          <w:lang w:eastAsia="ru-RU"/>
        </w:rPr>
      </w:pPr>
      <w:r w:rsidRPr="00C8250D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Оценка уязвимости объекта транспортной инфраструктуры является первостепенной задачей в комплексе мероприятий, направленных на обеспечение безопасности заданного объекта. В процессе выполнения задачи специалисты определяют степень защищенности сооружений и механизмов от потенциальных террористических угроз, иных незаконных вмешательств в работу объекта транспортной инфраструктуры.</w:t>
      </w:r>
    </w:p>
    <w:p w:rsidR="00C8250D" w:rsidRPr="00C8250D" w:rsidRDefault="00C8250D" w:rsidP="00C8250D">
      <w:pPr>
        <w:shd w:val="clear" w:color="auto" w:fill="DCE8F1"/>
        <w:spacing w:after="0" w:line="240" w:lineRule="auto"/>
        <w:ind w:firstLine="360"/>
        <w:rPr>
          <w:rFonts w:ascii="Arial" w:eastAsia="Times New Roman" w:hAnsi="Arial" w:cs="Arial"/>
          <w:color w:val="4B4B4B"/>
          <w:sz w:val="18"/>
          <w:szCs w:val="18"/>
          <w:lang w:eastAsia="ru-RU"/>
        </w:rPr>
      </w:pPr>
    </w:p>
    <w:p w:rsidR="00C8250D" w:rsidRPr="00C8250D" w:rsidRDefault="00C8250D" w:rsidP="00C8250D">
      <w:pPr>
        <w:shd w:val="clear" w:color="auto" w:fill="DCE8F1"/>
        <w:spacing w:after="0" w:line="240" w:lineRule="auto"/>
        <w:ind w:firstLine="360"/>
        <w:rPr>
          <w:rFonts w:ascii="Arial" w:eastAsia="Times New Roman" w:hAnsi="Arial" w:cs="Arial"/>
          <w:color w:val="4B4B4B"/>
          <w:sz w:val="18"/>
          <w:szCs w:val="18"/>
          <w:lang w:eastAsia="ru-RU"/>
        </w:rPr>
      </w:pPr>
      <w:r w:rsidRPr="00C8250D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 xml:space="preserve">В соответствии с Федеральным законом Российской Федерации №16-ФЗ «О транспортной безопасности» собственник объекта обязан позаботиться о максимальной защищенности зданий и сооружений транспортной инфраструктуры от внешних и внутренних угроз. Однако выполнение работ по оценке и повышению уровня безопасности может быть </w:t>
      </w:r>
      <w:proofErr w:type="gramStart"/>
      <w:r w:rsidRPr="00C8250D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возложена</w:t>
      </w:r>
      <w:proofErr w:type="gramEnd"/>
      <w:r w:rsidRPr="00C8250D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 xml:space="preserve"> только на аккредитованные организации.</w:t>
      </w:r>
    </w:p>
    <w:p w:rsidR="00C8250D" w:rsidRPr="00C8250D" w:rsidRDefault="00C8250D" w:rsidP="00C8250D">
      <w:pPr>
        <w:shd w:val="clear" w:color="auto" w:fill="DCE8F1"/>
        <w:spacing w:after="0" w:line="240" w:lineRule="auto"/>
        <w:ind w:firstLine="360"/>
        <w:rPr>
          <w:rFonts w:ascii="Arial" w:eastAsia="Times New Roman" w:hAnsi="Arial" w:cs="Arial"/>
          <w:color w:val="4B4B4B"/>
          <w:sz w:val="18"/>
          <w:szCs w:val="18"/>
          <w:lang w:eastAsia="ru-RU"/>
        </w:rPr>
      </w:pPr>
    </w:p>
    <w:p w:rsidR="00C8250D" w:rsidRPr="00C8250D" w:rsidRDefault="00C8250D" w:rsidP="00C8250D">
      <w:pPr>
        <w:shd w:val="clear" w:color="auto" w:fill="DCE8F1"/>
        <w:spacing w:after="0" w:line="240" w:lineRule="auto"/>
        <w:ind w:firstLine="360"/>
        <w:rPr>
          <w:rFonts w:ascii="Arial" w:eastAsia="Times New Roman" w:hAnsi="Arial" w:cs="Arial"/>
          <w:color w:val="4B4B4B"/>
          <w:sz w:val="18"/>
          <w:szCs w:val="18"/>
          <w:lang w:eastAsia="ru-RU"/>
        </w:rPr>
      </w:pPr>
      <w:r w:rsidRPr="00C8250D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Специализированная компания «Блок-плюс» возьмет на себя все заботы по оценке и повышению уровне безопасности любого объекта транспортной инфраструктуры. Наши высококлассные специалисты выполнят весь необходимый комплекс работ по оценке защищенности объекта:</w:t>
      </w:r>
    </w:p>
    <w:p w:rsidR="00C8250D" w:rsidRPr="00C8250D" w:rsidRDefault="00C8250D" w:rsidP="00C8250D">
      <w:pPr>
        <w:shd w:val="clear" w:color="auto" w:fill="DCE8F1"/>
        <w:spacing w:after="0" w:line="240" w:lineRule="auto"/>
        <w:ind w:firstLine="360"/>
        <w:rPr>
          <w:rFonts w:ascii="Arial" w:eastAsia="Times New Roman" w:hAnsi="Arial" w:cs="Arial"/>
          <w:color w:val="4B4B4B"/>
          <w:sz w:val="18"/>
          <w:szCs w:val="18"/>
          <w:lang w:eastAsia="ru-RU"/>
        </w:rPr>
      </w:pPr>
      <w:r w:rsidRPr="00C8250D">
        <w:rPr>
          <w:rFonts w:ascii="Arial" w:eastAsia="Times New Roman" w:hAnsi="Arial" w:cs="Arial"/>
          <w:color w:val="4B4B4B"/>
          <w:sz w:val="18"/>
          <w:szCs w:val="18"/>
          <w:lang w:eastAsia="ru-RU"/>
        </w:rPr>
        <w:t> </w:t>
      </w:r>
    </w:p>
    <w:p w:rsidR="00C8250D" w:rsidRPr="00C8250D" w:rsidRDefault="00C8250D" w:rsidP="00C8250D">
      <w:pPr>
        <w:shd w:val="clear" w:color="auto" w:fill="DCE8F1"/>
        <w:spacing w:after="0" w:line="240" w:lineRule="auto"/>
        <w:ind w:firstLine="360"/>
        <w:rPr>
          <w:rFonts w:ascii="Arial" w:eastAsia="Times New Roman" w:hAnsi="Arial" w:cs="Arial"/>
          <w:color w:val="4B4B4B"/>
          <w:sz w:val="18"/>
          <w:szCs w:val="18"/>
          <w:lang w:eastAsia="ru-RU"/>
        </w:rPr>
      </w:pPr>
      <w:r w:rsidRPr="00C8250D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  -  возможные последствия незаконных актов вмешательства в функционирование объекта (в том числе террористические акты, хищения, материалов и информации)  </w:t>
      </w:r>
    </w:p>
    <w:p w:rsidR="00C8250D" w:rsidRPr="00C8250D" w:rsidRDefault="00C8250D" w:rsidP="00C8250D">
      <w:pPr>
        <w:shd w:val="clear" w:color="auto" w:fill="DCE8F1"/>
        <w:spacing w:after="0" w:line="240" w:lineRule="auto"/>
        <w:ind w:firstLine="360"/>
        <w:rPr>
          <w:rFonts w:ascii="Arial" w:eastAsia="Times New Roman" w:hAnsi="Arial" w:cs="Arial"/>
          <w:color w:val="4B4B4B"/>
          <w:sz w:val="18"/>
          <w:szCs w:val="18"/>
          <w:lang w:eastAsia="ru-RU"/>
        </w:rPr>
      </w:pPr>
      <w:r w:rsidRPr="00C8250D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  -  слабые места, погрешности и недостатки существующей системы безопасности</w:t>
      </w:r>
    </w:p>
    <w:p w:rsidR="00C8250D" w:rsidRPr="00C8250D" w:rsidRDefault="00C8250D" w:rsidP="00C8250D">
      <w:pPr>
        <w:shd w:val="clear" w:color="auto" w:fill="DCE8F1"/>
        <w:spacing w:after="0" w:line="240" w:lineRule="auto"/>
        <w:ind w:firstLine="360"/>
        <w:rPr>
          <w:rFonts w:ascii="Arial" w:eastAsia="Times New Roman" w:hAnsi="Arial" w:cs="Arial"/>
          <w:color w:val="4B4B4B"/>
          <w:sz w:val="18"/>
          <w:szCs w:val="18"/>
          <w:lang w:eastAsia="ru-RU"/>
        </w:rPr>
      </w:pPr>
      <w:r w:rsidRPr="00C8250D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  -  устойчивость объекта к чрезвычайным ситуациям</w:t>
      </w:r>
    </w:p>
    <w:p w:rsidR="00C8250D" w:rsidRPr="00C8250D" w:rsidRDefault="00C8250D" w:rsidP="00C8250D">
      <w:pPr>
        <w:shd w:val="clear" w:color="auto" w:fill="DCE8F1"/>
        <w:spacing w:after="0" w:line="240" w:lineRule="auto"/>
        <w:ind w:firstLine="360"/>
        <w:rPr>
          <w:rFonts w:ascii="Arial" w:eastAsia="Times New Roman" w:hAnsi="Arial" w:cs="Arial"/>
          <w:color w:val="4B4B4B"/>
          <w:sz w:val="18"/>
          <w:szCs w:val="18"/>
          <w:lang w:eastAsia="ru-RU"/>
        </w:rPr>
      </w:pPr>
      <w:r w:rsidRPr="00C8250D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 xml:space="preserve">  -  определение </w:t>
      </w:r>
      <w:proofErr w:type="spellStart"/>
      <w:r w:rsidRPr="00C8250D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категорийности</w:t>
      </w:r>
      <w:proofErr w:type="spellEnd"/>
      <w:r w:rsidRPr="00C8250D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 xml:space="preserve"> объекта, выявление наиболее важных и неустойчивых зон</w:t>
      </w:r>
    </w:p>
    <w:p w:rsidR="00C8250D" w:rsidRPr="00C8250D" w:rsidRDefault="00C8250D" w:rsidP="00C8250D">
      <w:pPr>
        <w:shd w:val="clear" w:color="auto" w:fill="DCE8F1"/>
        <w:spacing w:after="0" w:line="240" w:lineRule="auto"/>
        <w:ind w:firstLine="360"/>
        <w:rPr>
          <w:rFonts w:ascii="Arial" w:eastAsia="Times New Roman" w:hAnsi="Arial" w:cs="Arial"/>
          <w:color w:val="4B4B4B"/>
          <w:sz w:val="18"/>
          <w:szCs w:val="18"/>
          <w:lang w:eastAsia="ru-RU"/>
        </w:rPr>
      </w:pPr>
      <w:r w:rsidRPr="00C8250D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  -  общая оценка уязвимости объекта транспортной инфраструктуры</w:t>
      </w:r>
    </w:p>
    <w:p w:rsidR="00C8250D" w:rsidRPr="00C8250D" w:rsidRDefault="00C8250D" w:rsidP="00C8250D">
      <w:pPr>
        <w:shd w:val="clear" w:color="auto" w:fill="DCE8F1"/>
        <w:spacing w:after="0" w:line="240" w:lineRule="auto"/>
        <w:ind w:firstLine="360"/>
        <w:rPr>
          <w:rFonts w:ascii="Arial" w:eastAsia="Times New Roman" w:hAnsi="Arial" w:cs="Arial"/>
          <w:color w:val="4B4B4B"/>
          <w:sz w:val="18"/>
          <w:szCs w:val="18"/>
          <w:lang w:eastAsia="ru-RU"/>
        </w:rPr>
      </w:pPr>
      <w:r w:rsidRPr="00C8250D">
        <w:rPr>
          <w:rFonts w:ascii="Arial" w:eastAsia="Times New Roman" w:hAnsi="Arial" w:cs="Arial"/>
          <w:color w:val="4B4B4B"/>
          <w:sz w:val="18"/>
          <w:szCs w:val="18"/>
          <w:lang w:eastAsia="ru-RU"/>
        </w:rPr>
        <w:t> </w:t>
      </w:r>
    </w:p>
    <w:p w:rsidR="00C8250D" w:rsidRPr="00C8250D" w:rsidRDefault="00C8250D" w:rsidP="00C8250D">
      <w:pPr>
        <w:shd w:val="clear" w:color="auto" w:fill="DCE8F1"/>
        <w:spacing w:after="0" w:line="240" w:lineRule="auto"/>
        <w:ind w:firstLine="360"/>
        <w:rPr>
          <w:rFonts w:ascii="Arial" w:eastAsia="Times New Roman" w:hAnsi="Arial" w:cs="Arial"/>
          <w:color w:val="4B4B4B"/>
          <w:sz w:val="18"/>
          <w:szCs w:val="18"/>
          <w:lang w:eastAsia="ru-RU"/>
        </w:rPr>
      </w:pPr>
      <w:r w:rsidRPr="00C8250D">
        <w:rPr>
          <w:rFonts w:ascii="Arial" w:eastAsia="Times New Roman" w:hAnsi="Arial" w:cs="Arial"/>
          <w:color w:val="333333"/>
          <w:sz w:val="18"/>
          <w:szCs w:val="18"/>
          <w:bdr w:val="none" w:sz="0" w:space="0" w:color="auto" w:frame="1"/>
          <w:lang w:eastAsia="ru-RU"/>
        </w:rPr>
        <w:t>Мы готовы помочь вашему объекту стать безопаснее уже сегодня. Позвоните по телефону +7 (495) 227-76-67, чтобы договориться о встрече с нашим представителем.</w:t>
      </w:r>
    </w:p>
    <w:p w:rsidR="00C8250D" w:rsidRDefault="00C8250D">
      <w:bookmarkStart w:id="0" w:name="_GoBack"/>
      <w:bookmarkEnd w:id="0"/>
    </w:p>
    <w:sectPr w:rsidR="00C825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50D"/>
    <w:rsid w:val="00C8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8250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250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825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8250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250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825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99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SSS</dc:creator>
  <cp:lastModifiedBy>SSS</cp:lastModifiedBy>
  <cp:revision>1</cp:revision>
  <dcterms:created xsi:type="dcterms:W3CDTF">2012-11-07T19:51:00Z</dcterms:created>
  <dcterms:modified xsi:type="dcterms:W3CDTF">2012-11-07T19:52:00Z</dcterms:modified>
</cp:coreProperties>
</file>